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16" w:rsidRDefault="00971A16" w:rsidP="00971A16">
      <w:pPr>
        <w:jc w:val="both"/>
      </w:pPr>
      <w:r>
        <w:t xml:space="preserve">Commune mixte de Cornol </w:t>
      </w:r>
    </w:p>
    <w:p w:rsidR="002962C3" w:rsidRPr="00971A16" w:rsidRDefault="00744F46" w:rsidP="00971A16">
      <w:pPr>
        <w:jc w:val="both"/>
        <w:rPr>
          <w:u w:val="single"/>
        </w:rPr>
      </w:pPr>
      <w:r w:rsidRPr="00971A16">
        <w:rPr>
          <w:u w:val="single"/>
        </w:rPr>
        <w:t xml:space="preserve">Ordre du jour de l’assemblée communale </w:t>
      </w:r>
      <w:proofErr w:type="gramStart"/>
      <w:r w:rsidRPr="00971A16">
        <w:rPr>
          <w:u w:val="single"/>
        </w:rPr>
        <w:t>du jeudi 19 décembre 2019</w:t>
      </w:r>
      <w:proofErr w:type="gramEnd"/>
      <w:r w:rsidRPr="00971A16">
        <w:rPr>
          <w:u w:val="single"/>
        </w:rPr>
        <w:t xml:space="preserve"> à 20h15 à la salle paroissiale</w:t>
      </w:r>
    </w:p>
    <w:p w:rsidR="00744F46" w:rsidRDefault="00744F46" w:rsidP="00971A16">
      <w:pPr>
        <w:pStyle w:val="Paragraphedeliste"/>
        <w:numPr>
          <w:ilvl w:val="0"/>
          <w:numId w:val="1"/>
        </w:numPr>
        <w:jc w:val="both"/>
      </w:pPr>
      <w:r>
        <w:t>Approbation du procès-verbal de l’assemblée du 6 juin 2019</w:t>
      </w:r>
      <w:r w:rsidR="00AC48A3">
        <w:t>.</w:t>
      </w:r>
    </w:p>
    <w:p w:rsidR="00AC48A3" w:rsidRDefault="00AC48A3" w:rsidP="00971A16">
      <w:pPr>
        <w:pStyle w:val="Paragraphedeliste"/>
        <w:jc w:val="both"/>
      </w:pPr>
    </w:p>
    <w:p w:rsidR="007E7323" w:rsidRDefault="00744F46" w:rsidP="00971A16">
      <w:pPr>
        <w:pStyle w:val="Paragraphedeliste"/>
        <w:numPr>
          <w:ilvl w:val="0"/>
          <w:numId w:val="1"/>
        </w:numPr>
        <w:jc w:val="both"/>
      </w:pPr>
      <w:r>
        <w:t xml:space="preserve">Prendre connaissance et approuver le décompte du dossier « La </w:t>
      </w:r>
      <w:proofErr w:type="spellStart"/>
      <w:r>
        <w:t>Cornoline</w:t>
      </w:r>
      <w:proofErr w:type="spellEnd"/>
      <w:r>
        <w:t xml:space="preserve"> » et </w:t>
      </w:r>
      <w:r w:rsidR="007E7323">
        <w:t xml:space="preserve">transformer le crédit de construction de CHF  </w:t>
      </w:r>
      <w:r w:rsidR="00AC48A3">
        <w:t>1'113'</w:t>
      </w:r>
      <w:proofErr w:type="gramStart"/>
      <w:r w:rsidR="00AC48A3">
        <w:t>610.--</w:t>
      </w:r>
      <w:proofErr w:type="gramEnd"/>
      <w:r w:rsidR="007E7323">
        <w:t xml:space="preserve"> en emprunt ferme.</w:t>
      </w:r>
    </w:p>
    <w:p w:rsidR="00AC48A3" w:rsidRDefault="00AC48A3" w:rsidP="00971A16">
      <w:pPr>
        <w:pStyle w:val="Paragraphedeliste"/>
        <w:jc w:val="both"/>
      </w:pPr>
    </w:p>
    <w:p w:rsidR="007E7323" w:rsidRDefault="007E7323" w:rsidP="00971A16">
      <w:pPr>
        <w:pStyle w:val="Paragraphedeliste"/>
        <w:numPr>
          <w:ilvl w:val="0"/>
          <w:numId w:val="1"/>
        </w:numPr>
        <w:jc w:val="both"/>
      </w:pPr>
      <w:r>
        <w:t xml:space="preserve">Discuter et voter la modification de l’annexe 1 au règlement relatif au statut du personnel de la commune mixte de Cornol </w:t>
      </w:r>
    </w:p>
    <w:p w:rsidR="007E7323" w:rsidRDefault="007E7323" w:rsidP="00971A16">
      <w:pPr>
        <w:pStyle w:val="Paragraphedeliste"/>
        <w:numPr>
          <w:ilvl w:val="0"/>
          <w:numId w:val="3"/>
        </w:numPr>
        <w:jc w:val="both"/>
      </w:pPr>
      <w:r>
        <w:t>Décider la création d’un poste de caissier/ère à 50%</w:t>
      </w:r>
    </w:p>
    <w:p w:rsidR="007E7323" w:rsidRDefault="007E7323" w:rsidP="00971A16">
      <w:pPr>
        <w:pStyle w:val="Paragraphedeliste"/>
        <w:numPr>
          <w:ilvl w:val="0"/>
          <w:numId w:val="3"/>
        </w:numPr>
        <w:jc w:val="both"/>
      </w:pPr>
      <w:r>
        <w:t xml:space="preserve">Sous réserve de l’acceptation du point </w:t>
      </w:r>
      <w:r w:rsidR="00AC48A3">
        <w:t>a</w:t>
      </w:r>
      <w:r>
        <w:t xml:space="preserve">, </w:t>
      </w:r>
      <w:r w:rsidR="00AC48A3">
        <w:t>voter</w:t>
      </w:r>
      <w:r>
        <w:t xml:space="preserve"> la modification de l’avenant y relatif</w:t>
      </w:r>
    </w:p>
    <w:p w:rsidR="00744F46" w:rsidRDefault="007E7323" w:rsidP="00971A16">
      <w:pPr>
        <w:pStyle w:val="Sansinterligne"/>
        <w:numPr>
          <w:ilvl w:val="0"/>
          <w:numId w:val="1"/>
        </w:numPr>
        <w:jc w:val="both"/>
      </w:pPr>
      <w:r>
        <w:t xml:space="preserve">Prendre connaissance du projet </w:t>
      </w:r>
      <w:r w:rsidR="00FB70AE">
        <w:t>et v</w:t>
      </w:r>
      <w:r>
        <w:t xml:space="preserve">oter un montant de CHF 28'000 pour la pose de conduites de chauffage à distance pour le </w:t>
      </w:r>
      <w:r w:rsidR="00744F46">
        <w:t>raccordement de l’immeuble Rue de la Poste 1</w:t>
      </w:r>
      <w:r w:rsidR="00AC48A3">
        <w:t>.</w:t>
      </w:r>
    </w:p>
    <w:p w:rsidR="00AC48A3" w:rsidRDefault="00971A16" w:rsidP="00971A16">
      <w:pPr>
        <w:pStyle w:val="Sansinterligne"/>
        <w:ind w:left="720"/>
        <w:jc w:val="both"/>
      </w:pPr>
      <w:r>
        <w:t xml:space="preserve">       </w:t>
      </w:r>
      <w:r w:rsidR="00AC48A3">
        <w:t>Donner les compétences au conseil communal pour se procurer les fonds nécessaires.</w:t>
      </w:r>
    </w:p>
    <w:p w:rsidR="00AC48A3" w:rsidRDefault="00AC48A3" w:rsidP="00971A16">
      <w:pPr>
        <w:pStyle w:val="Sansinterligne"/>
        <w:ind w:left="720"/>
        <w:jc w:val="both"/>
      </w:pPr>
    </w:p>
    <w:p w:rsidR="00744F46" w:rsidRDefault="00FB70AE" w:rsidP="00971A16">
      <w:pPr>
        <w:pStyle w:val="Paragraphedeliste"/>
        <w:numPr>
          <w:ilvl w:val="0"/>
          <w:numId w:val="1"/>
        </w:numPr>
        <w:jc w:val="both"/>
      </w:pPr>
      <w:r>
        <w:t>Prendre connaissance et vo</w:t>
      </w:r>
      <w:r w:rsidR="007E7323">
        <w:t xml:space="preserve">ter un montant </w:t>
      </w:r>
      <w:proofErr w:type="gramStart"/>
      <w:r w:rsidR="007E7323">
        <w:t xml:space="preserve">de  </w:t>
      </w:r>
      <w:r w:rsidR="00971A16">
        <w:t>C</w:t>
      </w:r>
      <w:bookmarkStart w:id="0" w:name="_GoBack"/>
      <w:bookmarkEnd w:id="0"/>
      <w:r w:rsidR="007042AF">
        <w:t>HF</w:t>
      </w:r>
      <w:proofErr w:type="gramEnd"/>
      <w:r w:rsidR="007042AF">
        <w:t xml:space="preserve"> 171'000.--  pour l’amélioration de la chambre de raccordement A16 et la mise à jour de l’automatisation globale, sous réserve de subventions</w:t>
      </w:r>
      <w:r w:rsidR="00AC48A3">
        <w:t>. Donner les compétences au conseil communal pour se procurer les fonds nécessaires.</w:t>
      </w:r>
    </w:p>
    <w:p w:rsidR="00AC48A3" w:rsidRDefault="00AC48A3" w:rsidP="00971A16">
      <w:pPr>
        <w:pStyle w:val="Paragraphedeliste"/>
        <w:jc w:val="both"/>
      </w:pPr>
    </w:p>
    <w:p w:rsidR="00744F46" w:rsidRDefault="00FB70AE" w:rsidP="00971A16">
      <w:pPr>
        <w:pStyle w:val="Paragraphedeliste"/>
        <w:numPr>
          <w:ilvl w:val="0"/>
          <w:numId w:val="1"/>
        </w:numPr>
        <w:jc w:val="both"/>
      </w:pPr>
      <w:r>
        <w:t>Prendre connaissance du projet et vo</w:t>
      </w:r>
      <w:r w:rsidR="007E7323">
        <w:t>ter un montant de CHF 30'</w:t>
      </w:r>
      <w:proofErr w:type="gramStart"/>
      <w:r w:rsidR="007E7323">
        <w:t>000.--</w:t>
      </w:r>
      <w:proofErr w:type="gramEnd"/>
      <w:r w:rsidR="007E7323">
        <w:t xml:space="preserve">  pour la réfection du toit de l’école primaire </w:t>
      </w:r>
      <w:r w:rsidR="00AC48A3">
        <w:t>. Donner les compétences au conseil communal pour se procurer les fonds nécessaires.</w:t>
      </w:r>
    </w:p>
    <w:p w:rsidR="00971A16" w:rsidRDefault="00971A16" w:rsidP="00971A16">
      <w:pPr>
        <w:pStyle w:val="Paragraphedeliste"/>
        <w:jc w:val="both"/>
      </w:pPr>
    </w:p>
    <w:p w:rsidR="00971A16" w:rsidRDefault="00971A16" w:rsidP="00971A16">
      <w:pPr>
        <w:pStyle w:val="Paragraphedeliste"/>
        <w:numPr>
          <w:ilvl w:val="0"/>
          <w:numId w:val="1"/>
        </w:numPr>
        <w:jc w:val="both"/>
      </w:pPr>
      <w:r>
        <w:t>Prendre connaissance du projet et voter un montant de CHF 50'</w:t>
      </w:r>
      <w:proofErr w:type="gramStart"/>
      <w:r>
        <w:t>000.--</w:t>
      </w:r>
      <w:proofErr w:type="gramEnd"/>
      <w:r>
        <w:t xml:space="preserve">  pour la réfection des filtres de la chaudière à bois. Donner compétence au conseil communal pour se procurer les fonds nécessaires.</w:t>
      </w:r>
    </w:p>
    <w:p w:rsidR="00971A16" w:rsidRDefault="00971A16" w:rsidP="00971A16">
      <w:pPr>
        <w:pStyle w:val="Paragraphedeliste"/>
        <w:jc w:val="both"/>
      </w:pPr>
    </w:p>
    <w:p w:rsidR="00744F46" w:rsidRDefault="00FB70AE" w:rsidP="00971A16">
      <w:pPr>
        <w:pStyle w:val="Paragraphedeliste"/>
        <w:numPr>
          <w:ilvl w:val="0"/>
          <w:numId w:val="1"/>
        </w:numPr>
        <w:jc w:val="both"/>
      </w:pPr>
      <w:r>
        <w:t>Prendre connaissance et approuver le budget de fonctionnement 2020 – Fixer la quotité d’impôts, la taxe immobilière et les autres taxes</w:t>
      </w:r>
      <w:r w:rsidR="00AC48A3">
        <w:t>.</w:t>
      </w:r>
    </w:p>
    <w:p w:rsidR="00744F46" w:rsidRDefault="00FB70AE" w:rsidP="00971A16">
      <w:pPr>
        <w:pStyle w:val="Paragraphedeliste"/>
        <w:numPr>
          <w:ilvl w:val="0"/>
          <w:numId w:val="1"/>
        </w:numPr>
        <w:jc w:val="both"/>
      </w:pPr>
      <w:r>
        <w:t>Divers</w:t>
      </w:r>
    </w:p>
    <w:p w:rsidR="007042AF" w:rsidRDefault="007042AF" w:rsidP="00971A16">
      <w:pPr>
        <w:jc w:val="both"/>
      </w:pPr>
      <w:r>
        <w:t xml:space="preserve">Le procès-verbal de la dernière assemblée peut être consulté sur le site internet </w:t>
      </w:r>
      <w:hyperlink r:id="rId5" w:history="1">
        <w:r w:rsidRPr="003F0AFE">
          <w:rPr>
            <w:rStyle w:val="Lienhypertexte"/>
          </w:rPr>
          <w:t>www.cornol.ch</w:t>
        </w:r>
      </w:hyperlink>
      <w:r>
        <w:t xml:space="preserve"> ou à l’administration communale. Les demandes de compléments ou de rectifications pourront être adressées, par écrit, au secrétariat communal au plus tard la veille de l’assemblée ou être faites verbalement lors de celle-ci. L’assemblée se prononcera sur les corrections demandées, sinon le procès-verbal sera approuvé sans lecture.</w:t>
      </w:r>
    </w:p>
    <w:p w:rsidR="007042AF" w:rsidRDefault="009827CF" w:rsidP="00971A16">
      <w:pPr>
        <w:jc w:val="both"/>
      </w:pPr>
      <w:r>
        <w:t>L</w:t>
      </w:r>
      <w:r w:rsidR="00FB70AE">
        <w:t>a modification</w:t>
      </w:r>
      <w:r>
        <w:t xml:space="preserve"> sous point </w:t>
      </w:r>
      <w:r w:rsidR="00FB70AE">
        <w:t>3</w:t>
      </w:r>
      <w:r>
        <w:t xml:space="preserve"> </w:t>
      </w:r>
      <w:proofErr w:type="gramStart"/>
      <w:r>
        <w:t>s</w:t>
      </w:r>
      <w:r w:rsidR="00FB70AE">
        <w:t xml:space="preserve">era  </w:t>
      </w:r>
      <w:r>
        <w:t>déposée</w:t>
      </w:r>
      <w:proofErr w:type="gramEnd"/>
      <w:r>
        <w:t xml:space="preserve"> publiquement à l’administration communale durant les délais légaux de 20 jours avant et 20 jours après l’assemblée communales. Les éventuelles oppositions seront adressées durant le dépôt public, dûment motivées et par écri</w:t>
      </w:r>
      <w:r w:rsidR="00FB70AE">
        <w:t>t, au secrétariat communal.  Le document</w:t>
      </w:r>
      <w:r>
        <w:t xml:space="preserve"> </w:t>
      </w:r>
      <w:r w:rsidR="00FB70AE">
        <w:t>est</w:t>
      </w:r>
      <w:r>
        <w:t xml:space="preserve"> également disponible sur le site internet de la commune </w:t>
      </w:r>
      <w:hyperlink r:id="rId6" w:history="1">
        <w:r w:rsidR="00971A16" w:rsidRPr="00D26CDB">
          <w:rPr>
            <w:rStyle w:val="Lienhypertexte"/>
          </w:rPr>
          <w:t>www.cornol.ch</w:t>
        </w:r>
      </w:hyperlink>
    </w:p>
    <w:p w:rsidR="007042AF" w:rsidRDefault="007042AF" w:rsidP="00971A16">
      <w:pPr>
        <w:jc w:val="both"/>
      </w:pPr>
      <w:r>
        <w:t xml:space="preserve">Le budget </w:t>
      </w:r>
      <w:r w:rsidR="009827CF">
        <w:t xml:space="preserve">de fonctionnement </w:t>
      </w:r>
      <w:r>
        <w:t xml:space="preserve">2020 </w:t>
      </w:r>
      <w:r w:rsidR="00971A16">
        <w:t>sera</w:t>
      </w:r>
      <w:r>
        <w:t xml:space="preserve"> disponible sur le site internet </w:t>
      </w:r>
      <w:hyperlink r:id="rId7" w:history="1">
        <w:r w:rsidRPr="003F0AFE">
          <w:rPr>
            <w:rStyle w:val="Lienhypertexte"/>
          </w:rPr>
          <w:t>www.cornol.ch</w:t>
        </w:r>
      </w:hyperlink>
      <w:r>
        <w:t xml:space="preserve"> ou p</w:t>
      </w:r>
      <w:r w:rsidR="00971A16">
        <w:t>ourra</w:t>
      </w:r>
      <w:r>
        <w:t xml:space="preserve"> être consulté à l’administration communale.</w:t>
      </w:r>
    </w:p>
    <w:p w:rsidR="007042AF" w:rsidRDefault="009827CF" w:rsidP="00971A16">
      <w:pPr>
        <w:jc w:val="both"/>
      </w:pPr>
      <w:r>
        <w:t>A l’issue de l’assemblée, le verre de l’amitié sera servi aux participants.</w:t>
      </w:r>
    </w:p>
    <w:p w:rsidR="009827CF" w:rsidRDefault="009827CF" w:rsidP="00971A16">
      <w:pPr>
        <w:jc w:val="both"/>
      </w:pPr>
      <w:r>
        <w:t xml:space="preserve">                                                                                                            CONSEIL COMMUNAL</w:t>
      </w:r>
    </w:p>
    <w:p w:rsidR="009827CF" w:rsidRDefault="009827CF" w:rsidP="00971A16">
      <w:pPr>
        <w:jc w:val="both"/>
      </w:pPr>
    </w:p>
    <w:sectPr w:rsidR="00982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3AE5"/>
    <w:multiLevelType w:val="hybridMultilevel"/>
    <w:tmpl w:val="A524D740"/>
    <w:lvl w:ilvl="0" w:tplc="100C0011">
      <w:start w:val="1"/>
      <w:numFmt w:val="decimal"/>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 w15:restartNumberingAfterBreak="0">
    <w:nsid w:val="56025F90"/>
    <w:multiLevelType w:val="hybridMultilevel"/>
    <w:tmpl w:val="15BAD22A"/>
    <w:lvl w:ilvl="0" w:tplc="1B700F2A">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15:restartNumberingAfterBreak="0">
    <w:nsid w:val="66A05C49"/>
    <w:multiLevelType w:val="hybridMultilevel"/>
    <w:tmpl w:val="975E9BA6"/>
    <w:lvl w:ilvl="0" w:tplc="F10CFBC6">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46"/>
    <w:rsid w:val="00204FB3"/>
    <w:rsid w:val="002962C3"/>
    <w:rsid w:val="007042AF"/>
    <w:rsid w:val="00744F46"/>
    <w:rsid w:val="007E7323"/>
    <w:rsid w:val="00900473"/>
    <w:rsid w:val="00971A16"/>
    <w:rsid w:val="009827CF"/>
    <w:rsid w:val="00AC48A3"/>
    <w:rsid w:val="00FB70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027A"/>
  <w15:chartTrackingRefBased/>
  <w15:docId w15:val="{8D3DDC60-B930-4E3F-B29C-DC00E2B3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F46"/>
    <w:pPr>
      <w:ind w:left="720"/>
      <w:contextualSpacing/>
    </w:pPr>
  </w:style>
  <w:style w:type="character" w:styleId="Lienhypertexte">
    <w:name w:val="Hyperlink"/>
    <w:basedOn w:val="Policepardfaut"/>
    <w:uiPriority w:val="99"/>
    <w:unhideWhenUsed/>
    <w:rsid w:val="007042AF"/>
    <w:rPr>
      <w:color w:val="0563C1" w:themeColor="hyperlink"/>
      <w:u w:val="single"/>
    </w:rPr>
  </w:style>
  <w:style w:type="paragraph" w:styleId="Sansinterligne">
    <w:name w:val="No Spacing"/>
    <w:uiPriority w:val="1"/>
    <w:qFormat/>
    <w:rsid w:val="007E7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no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nol.ch" TargetMode="External"/><Relationship Id="rId5" Type="http://schemas.openxmlformats.org/officeDocument/2006/relationships/hyperlink" Target="http://www.cornol.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452</Words>
  <Characters>2491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Villard</dc:creator>
  <cp:keywords/>
  <dc:description/>
  <cp:lastModifiedBy>Gilles Villard</cp:lastModifiedBy>
  <cp:revision>4</cp:revision>
  <cp:lastPrinted>2019-11-21T10:11:00Z</cp:lastPrinted>
  <dcterms:created xsi:type="dcterms:W3CDTF">2019-11-14T06:56:00Z</dcterms:created>
  <dcterms:modified xsi:type="dcterms:W3CDTF">2019-11-21T10:22:00Z</dcterms:modified>
</cp:coreProperties>
</file>